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r w:rsidRPr="003273B1">
        <w:rPr>
          <w:rFonts w:cstheme="minorHAnsi"/>
          <w:b/>
          <w:bCs/>
        </w:rPr>
        <w:t>Graphs</w:t>
      </w:r>
    </w:p>
    <w:p w:rsidR="003273B1" w:rsidRP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273B1" w:rsidRP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3B1">
        <w:rPr>
          <w:rFonts w:cstheme="minorHAnsi"/>
        </w:rPr>
        <w:t>The following general guidelines should be followed when presenting data in graphs.</w:t>
      </w:r>
    </w:p>
    <w:p w:rsid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73B1" w:rsidRP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3B1">
        <w:rPr>
          <w:rFonts w:cstheme="minorHAnsi"/>
        </w:rPr>
        <w:t xml:space="preserve">• The type of graph used (e.g. bar chart, histogram, line graph, pie chart or </w:t>
      </w:r>
      <w:proofErr w:type="spellStart"/>
      <w:r w:rsidRPr="003273B1">
        <w:rPr>
          <w:rFonts w:cstheme="minorHAnsi"/>
        </w:rPr>
        <w:t>scattergram</w:t>
      </w:r>
      <w:proofErr w:type="spellEnd"/>
      <w:r w:rsidRPr="003273B1">
        <w:rPr>
          <w:rFonts w:cstheme="minorHAnsi"/>
        </w:rPr>
        <w:t>)</w:t>
      </w:r>
    </w:p>
    <w:p w:rsidR="003273B1" w:rsidRP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273B1">
        <w:rPr>
          <w:rFonts w:cstheme="minorHAnsi"/>
        </w:rPr>
        <w:t>should</w:t>
      </w:r>
      <w:proofErr w:type="gramEnd"/>
      <w:r w:rsidRPr="003273B1">
        <w:rPr>
          <w:rFonts w:cstheme="minorHAnsi"/>
        </w:rPr>
        <w:t xml:space="preserve"> be appropriate to the data collected.</w:t>
      </w:r>
    </w:p>
    <w:p w:rsid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73B1" w:rsidRP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3B1">
        <w:rPr>
          <w:rFonts w:cstheme="minorHAnsi"/>
        </w:rPr>
        <w:t xml:space="preserve">• The graph should be of an </w:t>
      </w:r>
      <w:r w:rsidRPr="003273B1">
        <w:rPr>
          <w:rFonts w:cstheme="minorHAnsi"/>
          <w:b/>
        </w:rPr>
        <w:t>appropriate</w:t>
      </w:r>
      <w:r w:rsidRPr="003273B1">
        <w:rPr>
          <w:rFonts w:cstheme="minorHAnsi"/>
        </w:rPr>
        <w:t xml:space="preserve"> </w:t>
      </w:r>
      <w:r w:rsidRPr="003273B1">
        <w:rPr>
          <w:rFonts w:cstheme="minorHAnsi"/>
          <w:b/>
        </w:rPr>
        <w:t>size</w:t>
      </w:r>
      <w:r w:rsidRPr="003273B1">
        <w:rPr>
          <w:rFonts w:cstheme="minorHAnsi"/>
        </w:rPr>
        <w:t xml:space="preserve"> to make good use of the paper.</w:t>
      </w:r>
    </w:p>
    <w:p w:rsid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73B1" w:rsidRP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3B1">
        <w:rPr>
          <w:rFonts w:cstheme="minorHAnsi"/>
        </w:rPr>
        <w:t xml:space="preserve">• There should be an </w:t>
      </w:r>
      <w:r w:rsidRPr="003273B1">
        <w:rPr>
          <w:rFonts w:cstheme="minorHAnsi"/>
          <w:b/>
        </w:rPr>
        <w:t>informative</w:t>
      </w:r>
      <w:r w:rsidRPr="003273B1">
        <w:rPr>
          <w:rFonts w:cstheme="minorHAnsi"/>
        </w:rPr>
        <w:t xml:space="preserve"> </w:t>
      </w:r>
      <w:r w:rsidRPr="003273B1">
        <w:rPr>
          <w:rFonts w:cstheme="minorHAnsi"/>
          <w:b/>
        </w:rPr>
        <w:t>title, and axes should be fully labelled with units</w:t>
      </w:r>
      <w:r w:rsidRPr="003273B1">
        <w:rPr>
          <w:rFonts w:cstheme="minorHAnsi"/>
        </w:rPr>
        <w:t>.</w:t>
      </w:r>
    </w:p>
    <w:p w:rsidR="003273B1" w:rsidRP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73B1" w:rsidRP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73B1" w:rsidRP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273B1">
        <w:rPr>
          <w:rFonts w:cstheme="minorHAnsi"/>
          <w:b/>
          <w:bCs/>
        </w:rPr>
        <w:t>Bar charts and histograms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 xml:space="preserve">These are used when the dependent variable on the y-axis is </w:t>
      </w:r>
      <w:r w:rsidRPr="003273B1">
        <w:rPr>
          <w:rFonts w:cstheme="minorHAnsi"/>
          <w:b/>
        </w:rPr>
        <w:t>discrete</w:t>
      </w:r>
      <w:r w:rsidRPr="003273B1">
        <w:rPr>
          <w:rFonts w:cstheme="minorHAnsi"/>
        </w:rPr>
        <w:t>, i.e. whole numbers,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3273B1">
        <w:rPr>
          <w:rFonts w:cstheme="minorHAnsi"/>
        </w:rPr>
        <w:t>fractions</w:t>
      </w:r>
      <w:proofErr w:type="gramEnd"/>
      <w:r w:rsidRPr="003273B1">
        <w:rPr>
          <w:rFonts w:cstheme="minorHAnsi"/>
        </w:rPr>
        <w:t xml:space="preserve"> are impossible and the data under consideration deal with frequencies.</w:t>
      </w:r>
    </w:p>
    <w:p w:rsid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273B1" w:rsidRP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273B1">
        <w:rPr>
          <w:rFonts w:cstheme="minorHAnsi"/>
          <w:b/>
          <w:bCs/>
        </w:rPr>
        <w:t>Bar charts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 xml:space="preserve">Bar charts are used when the independent variable is </w:t>
      </w:r>
      <w:r w:rsidRPr="003273B1">
        <w:rPr>
          <w:rFonts w:cstheme="minorHAnsi"/>
          <w:b/>
        </w:rPr>
        <w:t>non-numerical</w:t>
      </w:r>
      <w:r w:rsidRPr="003273B1">
        <w:rPr>
          <w:rFonts w:cstheme="minorHAnsi"/>
        </w:rPr>
        <w:t>, e.g. the number of</w:t>
      </w:r>
      <w:r>
        <w:rPr>
          <w:rFonts w:cstheme="minorHAnsi"/>
        </w:rPr>
        <w:t xml:space="preserve"> </w:t>
      </w:r>
      <w:r w:rsidRPr="003273B1">
        <w:rPr>
          <w:rFonts w:cstheme="minorHAnsi"/>
        </w:rPr>
        <w:t>different insect species found on trees. These data are discontinuous.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They can be made up of lines, or blocks of equal width, which do not touch.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The lines or blocks can be arranged in any order, but it can aid comparison if they are</w:t>
      </w:r>
      <w:r>
        <w:rPr>
          <w:rFonts w:cstheme="minorHAnsi"/>
        </w:rPr>
        <w:t xml:space="preserve"> </w:t>
      </w:r>
      <w:r w:rsidRPr="003273B1">
        <w:rPr>
          <w:rFonts w:cstheme="minorHAnsi"/>
        </w:rPr>
        <w:t>arranged in descending order of size.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Each axis should be labelled clearly with an appropriate scale.</w:t>
      </w:r>
    </w:p>
    <w:p w:rsid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273B1" w:rsidRP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273B1">
        <w:rPr>
          <w:rFonts w:cstheme="minorHAnsi"/>
          <w:b/>
          <w:bCs/>
        </w:rPr>
        <w:t>Histograms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 xml:space="preserve">These are used when the independent variable is </w:t>
      </w:r>
      <w:r w:rsidRPr="003273B1">
        <w:rPr>
          <w:rFonts w:cstheme="minorHAnsi"/>
          <w:b/>
        </w:rPr>
        <w:t>numerical</w:t>
      </w:r>
      <w:r w:rsidRPr="003273B1">
        <w:rPr>
          <w:rFonts w:cstheme="minorHAnsi"/>
        </w:rPr>
        <w:t xml:space="preserve"> and the data are </w:t>
      </w:r>
      <w:r w:rsidRPr="003273B1">
        <w:rPr>
          <w:rFonts w:cstheme="minorHAnsi"/>
          <w:b/>
        </w:rPr>
        <w:t>continuous</w:t>
      </w:r>
      <w:r w:rsidRPr="003273B1">
        <w:rPr>
          <w:rFonts w:cstheme="minorHAnsi"/>
        </w:rPr>
        <w:t>. They</w:t>
      </w:r>
      <w:r>
        <w:rPr>
          <w:rFonts w:cstheme="minorHAnsi"/>
        </w:rPr>
        <w:t xml:space="preserve"> </w:t>
      </w:r>
      <w:r w:rsidRPr="003273B1">
        <w:rPr>
          <w:rFonts w:cstheme="minorHAnsi"/>
        </w:rPr>
        <w:t>are sometimes referred to as frequency diagrams.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One axis, usually the x-axis, represents the independent variable and is continuous. It</w:t>
      </w:r>
      <w:r>
        <w:rPr>
          <w:rFonts w:cstheme="minorHAnsi"/>
        </w:rPr>
        <w:t xml:space="preserve"> </w:t>
      </w:r>
      <w:r w:rsidRPr="003273B1">
        <w:rPr>
          <w:rFonts w:cstheme="minorHAnsi"/>
        </w:rPr>
        <w:t>should be labelled clearly with an appropriate scale.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The number of classes needs to be established. This will largely depend on the type and</w:t>
      </w:r>
      <w:r>
        <w:rPr>
          <w:rFonts w:cstheme="minorHAnsi"/>
        </w:rPr>
        <w:t xml:space="preserve"> </w:t>
      </w:r>
      <w:r w:rsidRPr="003273B1">
        <w:rPr>
          <w:rFonts w:cstheme="minorHAnsi"/>
        </w:rPr>
        <w:t>nature of the data. However, five times the log of the number of observations is one</w:t>
      </w:r>
      <w:r>
        <w:rPr>
          <w:rFonts w:cstheme="minorHAnsi"/>
        </w:rPr>
        <w:t xml:space="preserve"> </w:t>
      </w:r>
      <w:r w:rsidRPr="003273B1">
        <w:rPr>
          <w:rFonts w:cstheme="minorHAnsi"/>
        </w:rPr>
        <w:t>approach.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The blocks should be drawn touching.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The edges of the blocks should be labelled, so a block might be labelled ‘7’ at the left and ‘8’at the right; this is expressed as a class range 7 - 8 units but it is implied that 7.0 is included in this range but 8.0 is not. 8.0 will be included in the next class range, 8 - 9.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The other axis, conventionally the y-axis, represents the number or frequency, and should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3273B1">
        <w:rPr>
          <w:rFonts w:cstheme="minorHAnsi"/>
        </w:rPr>
        <w:t>be</w:t>
      </w:r>
      <w:proofErr w:type="gramEnd"/>
      <w:r w:rsidRPr="003273B1">
        <w:rPr>
          <w:rFonts w:cstheme="minorHAnsi"/>
        </w:rPr>
        <w:t xml:space="preserve"> labelled with an appropriate scale.</w:t>
      </w:r>
    </w:p>
    <w:p w:rsid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273B1" w:rsidRP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273B1">
        <w:rPr>
          <w:rFonts w:cstheme="minorHAnsi"/>
          <w:b/>
          <w:bCs/>
        </w:rPr>
        <w:t>Pie charts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These can be used when displaying data that are proportions or percentages.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Sector angles are calculated by dividing their percentage by 100 and multiplying the answer by 360</w:t>
      </w:r>
      <w:r w:rsidRPr="003273B1">
        <w:rPr>
          <w:rFonts w:cstheme="minorHAnsi"/>
          <w:sz w:val="24"/>
          <w:szCs w:val="24"/>
          <w:vertAlign w:val="superscript"/>
        </w:rPr>
        <w:t>°</w:t>
      </w:r>
      <w:r w:rsidRPr="003273B1">
        <w:rPr>
          <w:rFonts w:cstheme="minorHAnsi"/>
          <w:sz w:val="14"/>
          <w:szCs w:val="14"/>
        </w:rPr>
        <w:t xml:space="preserve"> </w:t>
      </w:r>
      <w:r w:rsidRPr="003273B1">
        <w:rPr>
          <w:rFonts w:cstheme="minorHAnsi"/>
        </w:rPr>
        <w:t>(if figures are proportions then just multiply by 360</w:t>
      </w:r>
      <w:r w:rsidRPr="003273B1">
        <w:rPr>
          <w:rFonts w:cstheme="minorHAnsi"/>
          <w:sz w:val="24"/>
          <w:szCs w:val="24"/>
          <w:vertAlign w:val="superscript"/>
        </w:rPr>
        <w:t>°</w:t>
      </w:r>
      <w:r w:rsidRPr="003273B1">
        <w:rPr>
          <w:rFonts w:cstheme="minorHAnsi"/>
        </w:rPr>
        <w:t>).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When comparing two or more pie charts, the sequence of segments should be the same.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The size of the pie circle can be made proportional to the size of the sample.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Pie charts should not contain more than 6 to 7 sectors, otherwise they become confusing.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There should be segment labels or a key.</w:t>
      </w:r>
    </w:p>
    <w:p w:rsid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273B1" w:rsidRP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273B1">
        <w:rPr>
          <w:rFonts w:cstheme="minorHAnsi"/>
          <w:b/>
          <w:bCs/>
        </w:rPr>
        <w:t>Line graphs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Straight lines should join points. A smooth curve is only drawn if there is reason to believe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3273B1">
        <w:rPr>
          <w:rFonts w:cstheme="minorHAnsi"/>
        </w:rPr>
        <w:t>that</w:t>
      </w:r>
      <w:proofErr w:type="gramEnd"/>
      <w:r w:rsidRPr="003273B1">
        <w:rPr>
          <w:rFonts w:cstheme="minorHAnsi"/>
        </w:rPr>
        <w:t xml:space="preserve"> intermediate values fall on the curve.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The independent variable should be plotted on the horizontal axis (x) and the dependent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3273B1">
        <w:rPr>
          <w:rFonts w:cstheme="minorHAnsi"/>
        </w:rPr>
        <w:t>variable</w:t>
      </w:r>
      <w:proofErr w:type="gramEnd"/>
      <w:r w:rsidRPr="003273B1">
        <w:rPr>
          <w:rFonts w:cstheme="minorHAnsi"/>
        </w:rPr>
        <w:t xml:space="preserve"> plotted on the vertical axis (y).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Axis labels should be stated horizontally and in lower case, using SI units or in full.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Axes should have an arrow end when there is no scale. If the origin (0</w:t>
      </w:r>
      <w:proofErr w:type="gramStart"/>
      <w:r w:rsidRPr="003273B1">
        <w:rPr>
          <w:rFonts w:cstheme="minorHAnsi"/>
        </w:rPr>
        <w:t>,0</w:t>
      </w:r>
      <w:proofErr w:type="gramEnd"/>
      <w:r w:rsidRPr="003273B1">
        <w:rPr>
          <w:rFonts w:cstheme="minorHAnsi"/>
        </w:rPr>
        <w:t>) is not included in a printed graph, the axis should be broken.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Points should be plotted with encircled dots (</w:t>
      </w:r>
      <w:r w:rsidRPr="003273B1">
        <w:rPr>
          <w:rFonts w:cstheme="minorHAnsi"/>
          <w:b/>
        </w:rPr>
        <w:t>o</w:t>
      </w:r>
      <w:r w:rsidRPr="003273B1">
        <w:rPr>
          <w:rFonts w:cstheme="minorHAnsi"/>
        </w:rPr>
        <w:t xml:space="preserve">) or saltire crosses </w:t>
      </w:r>
      <w:proofErr w:type="gramStart"/>
      <w:r w:rsidRPr="003273B1">
        <w:rPr>
          <w:rFonts w:cstheme="minorHAnsi"/>
        </w:rPr>
        <w:t xml:space="preserve">( </w:t>
      </w:r>
      <w:r w:rsidRPr="003273B1">
        <w:rPr>
          <w:rFonts w:cstheme="minorHAnsi"/>
          <w:b/>
        </w:rPr>
        <w:t>x</w:t>
      </w:r>
      <w:proofErr w:type="gramEnd"/>
      <w:r w:rsidRPr="003273B1">
        <w:rPr>
          <w:rFonts w:cstheme="minorHAnsi"/>
        </w:rPr>
        <w:t xml:space="preserve"> ). When multiple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3273B1">
        <w:rPr>
          <w:rFonts w:cstheme="minorHAnsi"/>
        </w:rPr>
        <w:t>curves</w:t>
      </w:r>
      <w:proofErr w:type="gramEnd"/>
      <w:r w:rsidRPr="003273B1">
        <w:rPr>
          <w:rFonts w:cstheme="minorHAnsi"/>
        </w:rPr>
        <w:t xml:space="preserve"> are being plotted, vertical crosses ( </w:t>
      </w:r>
      <w:r w:rsidRPr="003273B1">
        <w:rPr>
          <w:rFonts w:cstheme="minorHAnsi"/>
          <w:b/>
        </w:rPr>
        <w:t>+</w:t>
      </w:r>
      <w:r w:rsidRPr="003273B1">
        <w:rPr>
          <w:rFonts w:cstheme="minorHAnsi"/>
        </w:rPr>
        <w:t xml:space="preserve"> ) can be employed.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If a graph shows more than one curve, then each curve should be labelled to show what it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3273B1">
        <w:rPr>
          <w:rFonts w:cstheme="minorHAnsi"/>
        </w:rPr>
        <w:t>represents</w:t>
      </w:r>
      <w:proofErr w:type="gramEnd"/>
      <w:r w:rsidRPr="003273B1">
        <w:rPr>
          <w:rFonts w:cstheme="minorHAnsi"/>
        </w:rPr>
        <w:t>.</w:t>
      </w:r>
    </w:p>
    <w:p w:rsid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273B1" w:rsidRPr="003273B1" w:rsidRDefault="003273B1" w:rsidP="00327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3273B1">
        <w:rPr>
          <w:rFonts w:cstheme="minorHAnsi"/>
          <w:b/>
          <w:bCs/>
        </w:rPr>
        <w:t>Scattergrams</w:t>
      </w:r>
      <w:proofErr w:type="spellEnd"/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 xml:space="preserve">These are used when investigating the </w:t>
      </w:r>
      <w:r w:rsidRPr="003273B1">
        <w:rPr>
          <w:rFonts w:cstheme="minorHAnsi"/>
          <w:b/>
        </w:rPr>
        <w:t>relationship between two variables</w:t>
      </w:r>
      <w:r w:rsidRPr="003273B1">
        <w:rPr>
          <w:rFonts w:cstheme="minorHAnsi"/>
        </w:rPr>
        <w:t xml:space="preserve"> of a sample or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3273B1">
        <w:rPr>
          <w:rFonts w:cstheme="minorHAnsi"/>
        </w:rPr>
        <w:t>replicate</w:t>
      </w:r>
      <w:proofErr w:type="gramEnd"/>
      <w:r w:rsidRPr="003273B1">
        <w:rPr>
          <w:rFonts w:cstheme="minorHAnsi"/>
        </w:rPr>
        <w:t xml:space="preserve"> and observations are in pairs. The data can then be used to establish if there is a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3273B1">
        <w:rPr>
          <w:rFonts w:cstheme="minorHAnsi"/>
        </w:rPr>
        <w:t>relationship</w:t>
      </w:r>
      <w:proofErr w:type="gramEnd"/>
      <w:r w:rsidRPr="003273B1">
        <w:rPr>
          <w:rFonts w:cstheme="minorHAnsi"/>
        </w:rPr>
        <w:t xml:space="preserve"> between the variables. The relationship can be a positive correlation, a negative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3273B1">
        <w:rPr>
          <w:rFonts w:cstheme="minorHAnsi"/>
        </w:rPr>
        <w:t>correlation</w:t>
      </w:r>
      <w:proofErr w:type="gramEnd"/>
      <w:r w:rsidRPr="003273B1">
        <w:rPr>
          <w:rFonts w:cstheme="minorHAnsi"/>
        </w:rPr>
        <w:t xml:space="preserve"> or no correlation at all.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The two axes of the graph are marked out with appropriate scales.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r w:rsidRPr="003273B1">
        <w:rPr>
          <w:rFonts w:cstheme="minorHAnsi"/>
        </w:rPr>
        <w:t>• The two variables are plotted for each sample as a point so that each point on the graph</w:t>
      </w:r>
    </w:p>
    <w:p w:rsidR="003273B1" w:rsidRPr="003273B1" w:rsidRDefault="003273B1" w:rsidP="003273B1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3273B1">
        <w:rPr>
          <w:rFonts w:cstheme="minorHAnsi"/>
        </w:rPr>
        <w:t>represents</w:t>
      </w:r>
      <w:proofErr w:type="gramEnd"/>
      <w:r w:rsidRPr="003273B1">
        <w:rPr>
          <w:rFonts w:cstheme="minorHAnsi"/>
        </w:rPr>
        <w:t xml:space="preserve"> an individual.</w:t>
      </w:r>
    </w:p>
    <w:p w:rsidR="009F0C1C" w:rsidRDefault="009F0C1C"/>
    <w:sectPr w:rsidR="009F0C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B1"/>
    <w:rsid w:val="003273B1"/>
    <w:rsid w:val="003D5D74"/>
    <w:rsid w:val="009F0C1C"/>
    <w:rsid w:val="00D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Kerslake</dc:creator>
  <cp:lastModifiedBy>Alex Kerslake</cp:lastModifiedBy>
  <cp:revision>1</cp:revision>
  <dcterms:created xsi:type="dcterms:W3CDTF">2013-08-27T10:33:00Z</dcterms:created>
  <dcterms:modified xsi:type="dcterms:W3CDTF">2013-08-27T10:35:00Z</dcterms:modified>
</cp:coreProperties>
</file>